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94737B">
        <w:t>ENAV16</w:t>
      </w:r>
      <w:r w:rsidR="008F0C4C">
        <w:t>-13.13</w:t>
      </w:r>
    </w:p>
    <w:p w:rsidR="00BF32F0" w:rsidRDefault="00BF32F0" w:rsidP="00FE5674">
      <w:pPr>
        <w:pStyle w:val="BodyText"/>
        <w:tabs>
          <w:tab w:val="left" w:pos="2835"/>
        </w:tabs>
      </w:pPr>
    </w:p>
    <w:p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rsidR="0080294B" w:rsidRDefault="0080294B" w:rsidP="00037DF4">
      <w:pPr>
        <w:pStyle w:val="BodyText"/>
        <w:tabs>
          <w:tab w:val="left" w:pos="1843"/>
        </w:tabs>
        <w:rPr>
          <w:rFonts w:cs="Arial"/>
          <w:b/>
          <w:sz w:val="24"/>
          <w:szCs w:val="24"/>
        </w:rPr>
      </w:pPr>
      <w:r w:rsidRPr="0080294B">
        <w:rPr>
          <w:rFonts w:cs="Arial"/>
          <w:b/>
          <w:sz w:val="24"/>
          <w:szCs w:val="24"/>
        </w:rPr>
        <w:t>□</w:t>
      </w:r>
      <w:r w:rsidRPr="0080294B">
        <w:rPr>
          <w:rFonts w:cs="Arial"/>
          <w:sz w:val="24"/>
          <w:szCs w:val="24"/>
        </w:rPr>
        <w:t xml:space="preserve">  </w:t>
      </w:r>
      <w:r w:rsidRPr="0080294B">
        <w:rPr>
          <w:rFonts w:cs="Arial"/>
        </w:rPr>
        <w:t>ARM</w:t>
      </w:r>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Pr="0080294B">
        <w:rPr>
          <w:rFonts w:cs="Arial"/>
          <w:b/>
          <w:sz w:val="24"/>
          <w:szCs w:val="24"/>
        </w:rPr>
        <w:t>□</w:t>
      </w:r>
      <w:r w:rsidRPr="0080294B">
        <w:rPr>
          <w:rFonts w:cs="Arial"/>
          <w:sz w:val="24"/>
          <w:szCs w:val="24"/>
        </w:rPr>
        <w:t xml:space="preserve">  Input</w:t>
      </w:r>
    </w:p>
    <w:p w:rsidR="0080294B" w:rsidRPr="0080294B" w:rsidRDefault="00E11B8C" w:rsidP="00037DF4">
      <w:pPr>
        <w:pStyle w:val="BodyText"/>
        <w:tabs>
          <w:tab w:val="left" w:pos="1843"/>
        </w:tabs>
      </w:pPr>
      <w:r>
        <w:rPr>
          <w:rFonts w:cs="Arial"/>
          <w:b/>
          <w:sz w:val="24"/>
          <w:szCs w:val="24"/>
        </w:rPr>
        <w:t>X</w:t>
      </w:r>
      <w:r w:rsidR="0080294B" w:rsidRPr="0080294B">
        <w:rPr>
          <w:rFonts w:cs="Arial"/>
          <w:sz w:val="24"/>
          <w:szCs w:val="24"/>
        </w:rPr>
        <w:t xml:space="preserve">  </w:t>
      </w:r>
      <w:r w:rsidR="0080294B" w:rsidRPr="003D2DC1">
        <w:rPr>
          <w:rFonts w:cs="Arial"/>
        </w:rPr>
        <w:t>ENAV</w:t>
      </w:r>
      <w:r w:rsidR="0080294B">
        <w:rPr>
          <w:rFonts w:cs="Arial"/>
          <w:b/>
          <w:sz w:val="24"/>
          <w:szCs w:val="24"/>
        </w:rPr>
        <w:tab/>
      </w:r>
      <w:r w:rsidR="0080294B" w:rsidRPr="0080294B">
        <w:rPr>
          <w:rFonts w:cs="Arial"/>
          <w:b/>
          <w:sz w:val="24"/>
          <w:szCs w:val="24"/>
        </w:rPr>
        <w:t>□</w:t>
      </w:r>
      <w:r w:rsidR="0080294B" w:rsidRPr="0080294B">
        <w:rPr>
          <w:rFonts w:cs="Arial"/>
          <w:sz w:val="24"/>
          <w:szCs w:val="24"/>
        </w:rPr>
        <w:t xml:space="preserve">  </w:t>
      </w:r>
      <w:r w:rsidR="003D2DC1">
        <w:rPr>
          <w:rFonts w:cs="Arial"/>
        </w:rPr>
        <w:t>VTS</w:t>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Pr>
          <w:rFonts w:cs="Arial"/>
          <w:b/>
          <w:sz w:val="24"/>
          <w:szCs w:val="24"/>
        </w:rPr>
        <w:t>x</w:t>
      </w:r>
      <w:r w:rsidR="0080294B" w:rsidRPr="0080294B">
        <w:rPr>
          <w:rFonts w:cs="Arial"/>
          <w:sz w:val="24"/>
          <w:szCs w:val="24"/>
        </w:rPr>
        <w:t xml:space="preserve">  Information</w:t>
      </w:r>
    </w:p>
    <w:p w:rsidR="0080294B" w:rsidRDefault="0080294B" w:rsidP="00FE5674">
      <w:pPr>
        <w:pStyle w:val="BodyText"/>
        <w:tabs>
          <w:tab w:val="left" w:pos="2835"/>
        </w:tabs>
      </w:pPr>
    </w:p>
    <w:p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8F0C4C">
        <w:t>13</w:t>
      </w:r>
      <w:bookmarkStart w:id="0" w:name="_GoBack"/>
      <w:bookmarkEnd w:id="0"/>
    </w:p>
    <w:p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t>…………………………………</w:t>
      </w:r>
    </w:p>
    <w:p w:rsidR="0080294B" w:rsidRDefault="00362CD9" w:rsidP="00FE5674">
      <w:pPr>
        <w:pStyle w:val="BodyText"/>
        <w:tabs>
          <w:tab w:val="left" w:pos="2835"/>
        </w:tabs>
      </w:pPr>
      <w:r w:rsidRPr="00FE5674">
        <w:t>Author(s)</w:t>
      </w:r>
      <w:r w:rsidR="00FE5674" w:rsidRPr="00FE5674">
        <w:t xml:space="preserve"> / Submitter(s)</w:t>
      </w:r>
      <w:r w:rsidRPr="00FE5674">
        <w:tab/>
      </w:r>
      <w:r w:rsidR="0080294B">
        <w:tab/>
      </w:r>
      <w:r w:rsidR="0080294B">
        <w:tab/>
      </w:r>
      <w:r w:rsidR="00E11B8C">
        <w:t>WG5 Chair &amp; Vice Chair</w:t>
      </w:r>
    </w:p>
    <w:p w:rsidR="00E11B8C" w:rsidRDefault="00E11B8C" w:rsidP="00FE5674">
      <w:pPr>
        <w:pStyle w:val="BodyText"/>
        <w:tabs>
          <w:tab w:val="left" w:pos="2835"/>
        </w:tabs>
      </w:pPr>
    </w:p>
    <w:p w:rsidR="00E11B8C" w:rsidRDefault="00E11B8C" w:rsidP="00FE5674">
      <w:pPr>
        <w:pStyle w:val="BodyText"/>
        <w:tabs>
          <w:tab w:val="left" w:pos="2835"/>
        </w:tabs>
      </w:pPr>
    </w:p>
    <w:p w:rsidR="00E11B8C" w:rsidRDefault="00E11B8C" w:rsidP="00E11B8C">
      <w:pPr>
        <w:pStyle w:val="Title"/>
      </w:pPr>
      <w:r>
        <w:t>WG</w:t>
      </w:r>
      <w:r w:rsidRPr="000A301F">
        <w:t>5</w:t>
      </w:r>
      <w:r>
        <w:t xml:space="preserve"> – PNT</w:t>
      </w:r>
    </w:p>
    <w:p w:rsidR="00E11B8C" w:rsidRDefault="00E11B8C" w:rsidP="00E11B8C">
      <w:pPr>
        <w:pStyle w:val="Title"/>
      </w:pPr>
      <w:r>
        <w:t>Plan for ENAV16</w:t>
      </w:r>
    </w:p>
    <w:p w:rsidR="00A446C9" w:rsidRDefault="00A446C9" w:rsidP="00A446C9">
      <w:pPr>
        <w:pStyle w:val="Heading1"/>
      </w:pPr>
      <w:r>
        <w:t>Summary</w:t>
      </w:r>
    </w:p>
    <w:p w:rsidR="00E11B8C" w:rsidRPr="000A301F" w:rsidRDefault="00E11B8C" w:rsidP="00E11B8C">
      <w:pPr>
        <w:pStyle w:val="BodyText"/>
      </w:pPr>
      <w:r>
        <w:t xml:space="preserve">This paper provides a brief overview of the main work items which will be addressed by </w:t>
      </w:r>
      <w:r w:rsidRPr="000A301F">
        <w:t>WG5 during ENAV15.</w:t>
      </w:r>
    </w:p>
    <w:p w:rsidR="001C44A3" w:rsidRDefault="00BD4E6F" w:rsidP="00B56BDF">
      <w:pPr>
        <w:pStyle w:val="Heading2"/>
      </w:pPr>
      <w:r>
        <w:t>Purpose</w:t>
      </w:r>
      <w:r w:rsidR="004D1D85">
        <w:t xml:space="preserve"> of the document</w:t>
      </w:r>
    </w:p>
    <w:p w:rsidR="00E11B8C" w:rsidRPr="000A301F" w:rsidRDefault="00E11B8C" w:rsidP="00E11B8C">
      <w:pPr>
        <w:pStyle w:val="BodyText"/>
      </w:pPr>
      <w:r w:rsidRPr="000A301F">
        <w:t>To enable the Committee members to understand the aims and objectives of WG5 for this meeting so they can plan their attendance accordingly.</w:t>
      </w:r>
    </w:p>
    <w:p w:rsidR="00B56BDF" w:rsidRDefault="00B56BDF" w:rsidP="00B56BDF">
      <w:pPr>
        <w:pStyle w:val="Heading2"/>
      </w:pPr>
      <w:r>
        <w:t>Related documents</w:t>
      </w:r>
    </w:p>
    <w:p w:rsidR="00E11B8C" w:rsidRPr="000A301F" w:rsidRDefault="00E11B8C" w:rsidP="00E11B8C">
      <w:pPr>
        <w:pStyle w:val="BodyText"/>
        <w:numPr>
          <w:ilvl w:val="0"/>
          <w:numId w:val="45"/>
        </w:numPr>
      </w:pPr>
      <w:r w:rsidRPr="000A301F">
        <w:t xml:space="preserve">IALA strategy </w:t>
      </w:r>
    </w:p>
    <w:p w:rsidR="00E11B8C" w:rsidRDefault="00E11B8C" w:rsidP="00E11B8C">
      <w:pPr>
        <w:pStyle w:val="BodyText"/>
        <w:numPr>
          <w:ilvl w:val="0"/>
          <w:numId w:val="45"/>
        </w:numPr>
      </w:pPr>
      <w:r>
        <w:t>ENAV Committee Work Plan 2014-2018 (ENAV16-7-1</w:t>
      </w:r>
      <w:r w:rsidRPr="000A301F">
        <w:t>)</w:t>
      </w:r>
    </w:p>
    <w:p w:rsidR="00E11B8C" w:rsidRPr="000A301F" w:rsidRDefault="00E11B8C" w:rsidP="00E11B8C">
      <w:pPr>
        <w:pStyle w:val="BodyText"/>
        <w:numPr>
          <w:ilvl w:val="0"/>
          <w:numId w:val="45"/>
        </w:numPr>
      </w:pPr>
      <w:r>
        <w:t>ENAV Work Programme task register (ENAV16-7-2)</w:t>
      </w:r>
    </w:p>
    <w:p w:rsidR="00E11B8C" w:rsidRPr="000A301F" w:rsidRDefault="00E11B8C" w:rsidP="00E11B8C">
      <w:pPr>
        <w:pStyle w:val="BodyText"/>
        <w:numPr>
          <w:ilvl w:val="0"/>
          <w:numId w:val="45"/>
        </w:numPr>
      </w:pPr>
      <w:r w:rsidRPr="000A301F">
        <w:t>Draft IALA Recommendation on the Performance and Monitoring of DGNSS Services in the Frequency Band 283.5 – 325 kHz, Edition 1.1, 2004 (</w:t>
      </w:r>
      <w:r>
        <w:t>ENAV16-13-5)</w:t>
      </w:r>
    </w:p>
    <w:p w:rsidR="00E11B8C" w:rsidRPr="000A301F" w:rsidRDefault="00E11B8C" w:rsidP="00E11B8C">
      <w:pPr>
        <w:pStyle w:val="Heading1"/>
        <w:numPr>
          <w:ilvl w:val="0"/>
          <w:numId w:val="14"/>
        </w:numPr>
      </w:pPr>
      <w:r w:rsidRPr="000A301F">
        <w:t>Work items</w:t>
      </w:r>
    </w:p>
    <w:p w:rsidR="00E11B8C" w:rsidRDefault="00E11B8C" w:rsidP="00E11B8C">
      <w:pPr>
        <w:pStyle w:val="BodyText"/>
        <w:rPr>
          <w:lang w:eastAsia="de-DE"/>
        </w:rPr>
      </w:pPr>
      <w:r w:rsidRPr="000A301F">
        <w:rPr>
          <w:lang w:eastAsia="de-DE"/>
        </w:rPr>
        <w:t xml:space="preserve">The main work items for WG5 at </w:t>
      </w:r>
      <w:r>
        <w:rPr>
          <w:lang w:eastAsia="de-DE"/>
        </w:rPr>
        <w:t>ENAV16</w:t>
      </w:r>
      <w:r w:rsidRPr="000A301F">
        <w:rPr>
          <w:lang w:eastAsia="de-DE"/>
        </w:rPr>
        <w:t xml:space="preserve"> </w:t>
      </w:r>
      <w:r>
        <w:rPr>
          <w:lang w:eastAsia="de-DE"/>
        </w:rPr>
        <w:t xml:space="preserve">(Session 2 of this work period) </w:t>
      </w:r>
      <w:r w:rsidRPr="000A301F">
        <w:rPr>
          <w:lang w:eastAsia="de-DE"/>
        </w:rPr>
        <w:t>are</w:t>
      </w:r>
      <w:r>
        <w:rPr>
          <w:lang w:eastAsia="de-DE"/>
        </w:rPr>
        <w:t xml:space="preserve"> identified in the following table:</w:t>
      </w:r>
    </w:p>
    <w:p w:rsidR="00E11B8C" w:rsidRPr="00E11B8C" w:rsidRDefault="00E11B8C" w:rsidP="00E11B8C">
      <w:pPr>
        <w:pStyle w:val="Caption"/>
        <w:keepNext/>
        <w:jc w:val="center"/>
        <w:rPr>
          <w:color w:val="auto"/>
        </w:rPr>
      </w:pPr>
      <w:r w:rsidRPr="00E11B8C">
        <w:rPr>
          <w:color w:val="auto"/>
        </w:rPr>
        <w:lastRenderedPageBreak/>
        <w:t xml:space="preserve">Table </w:t>
      </w:r>
      <w:r w:rsidRPr="00E11B8C">
        <w:rPr>
          <w:color w:val="auto"/>
        </w:rPr>
        <w:fldChar w:fldCharType="begin"/>
      </w:r>
      <w:r w:rsidRPr="00E11B8C">
        <w:rPr>
          <w:color w:val="auto"/>
        </w:rPr>
        <w:instrText xml:space="preserve"> SEQ Table \* ARABIC </w:instrText>
      </w:r>
      <w:r w:rsidRPr="00E11B8C">
        <w:rPr>
          <w:color w:val="auto"/>
        </w:rPr>
        <w:fldChar w:fldCharType="separate"/>
      </w:r>
      <w:r w:rsidRPr="00E11B8C">
        <w:rPr>
          <w:noProof/>
          <w:color w:val="auto"/>
        </w:rPr>
        <w:t>1</w:t>
      </w:r>
      <w:r w:rsidRPr="00E11B8C">
        <w:rPr>
          <w:color w:val="auto"/>
        </w:rPr>
        <w:fldChar w:fldCharType="end"/>
      </w:r>
      <w:r w:rsidRPr="00E11B8C">
        <w:rPr>
          <w:color w:val="auto"/>
        </w:rPr>
        <w:t xml:space="preserve">: Extract from IALA ENAV Committee Work Plan showing planned WG5 activities for this session. </w:t>
      </w:r>
    </w:p>
    <w:p w:rsidR="00E11B8C" w:rsidRDefault="00E11B8C" w:rsidP="00E11B8C">
      <w:pPr>
        <w:pStyle w:val="BodyText"/>
        <w:jc w:val="center"/>
        <w:rPr>
          <w:lang w:eastAsia="de-DE"/>
        </w:rPr>
      </w:pPr>
      <w:r>
        <w:rPr>
          <w:noProof/>
          <w:lang w:val="en-IE" w:eastAsia="en-IE"/>
        </w:rPr>
        <w:drawing>
          <wp:inline distT="0" distB="0" distL="0" distR="0" wp14:anchorId="3F0D4E6C" wp14:editId="53D768C0">
            <wp:extent cx="5497195" cy="320040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7195" cy="3200400"/>
                    </a:xfrm>
                    <a:prstGeom prst="rect">
                      <a:avLst/>
                    </a:prstGeom>
                    <a:noFill/>
                    <a:ln>
                      <a:noFill/>
                    </a:ln>
                  </pic:spPr>
                </pic:pic>
              </a:graphicData>
            </a:graphic>
          </wp:inline>
        </w:drawing>
      </w:r>
    </w:p>
    <w:p w:rsidR="00E11B8C" w:rsidRDefault="00E11B8C" w:rsidP="00E11B8C">
      <w:pPr>
        <w:pStyle w:val="BodyText"/>
        <w:rPr>
          <w:lang w:eastAsia="de-DE"/>
        </w:rPr>
      </w:pPr>
      <w:r w:rsidRPr="000A301F">
        <w:rPr>
          <w:lang w:eastAsia="de-DE"/>
        </w:rPr>
        <w:t xml:space="preserve"> </w:t>
      </w:r>
    </w:p>
    <w:p w:rsidR="00E11B8C" w:rsidRDefault="00E11B8C" w:rsidP="00E11B8C">
      <w:pPr>
        <w:pStyle w:val="Heading2"/>
        <w:numPr>
          <w:ilvl w:val="1"/>
          <w:numId w:val="14"/>
        </w:numPr>
        <w:rPr>
          <w:lang w:eastAsia="de-DE"/>
        </w:rPr>
      </w:pPr>
      <w:r>
        <w:rPr>
          <w:lang w:eastAsia="de-DE"/>
        </w:rPr>
        <w:t>Develop Guidelines on eLoran, including data formats and ASF</w:t>
      </w:r>
    </w:p>
    <w:p w:rsidR="00E11B8C" w:rsidRDefault="00E11B8C" w:rsidP="00E11B8C">
      <w:pPr>
        <w:pStyle w:val="BodyText"/>
        <w:ind w:left="851"/>
        <w:rPr>
          <w:lang w:eastAsia="de-DE"/>
        </w:rPr>
      </w:pPr>
      <w:r>
        <w:rPr>
          <w:lang w:eastAsia="de-DE"/>
        </w:rPr>
        <w:t xml:space="preserve">At e-NAV14 work started on the development of a recommendation on the Performance and Monitoring of eLoran services.  Due to time constraints it was not possible to progress this work at ENAV15.  It is proposed that a subset of WG5 members undertake to progress this work during the meeting and develop a timeline for its completion; taking note of the change of document type from a recommendation to a Guideline. </w:t>
      </w:r>
    </w:p>
    <w:p w:rsidR="00E11B8C" w:rsidRPr="00EE5FC3" w:rsidRDefault="00E11B8C" w:rsidP="00E11B8C">
      <w:pPr>
        <w:pStyle w:val="Heading2"/>
        <w:numPr>
          <w:ilvl w:val="1"/>
          <w:numId w:val="14"/>
        </w:numPr>
        <w:rPr>
          <w:lang w:eastAsia="de-DE"/>
        </w:rPr>
      </w:pPr>
      <w:r w:rsidRPr="00EE5FC3">
        <w:rPr>
          <w:lang w:eastAsia="de-DE"/>
        </w:rPr>
        <w:t>Develop a Product Specification on eLoran data, beacon corrections and data exchange</w:t>
      </w:r>
    </w:p>
    <w:p w:rsidR="00E11B8C" w:rsidRDefault="00E11B8C" w:rsidP="00E11B8C">
      <w:pPr>
        <w:pStyle w:val="BodyText"/>
        <w:ind w:left="851"/>
        <w:rPr>
          <w:lang w:eastAsia="de-DE"/>
        </w:rPr>
      </w:pPr>
      <w:r>
        <w:rPr>
          <w:lang w:eastAsia="de-DE"/>
        </w:rPr>
        <w:t xml:space="preserve">At ENAV15 a task group was formed to investigate and develop these product specifications.  An update from the task group is expected for this meeting. </w:t>
      </w:r>
    </w:p>
    <w:p w:rsidR="00E11B8C" w:rsidRPr="00EE5FC3" w:rsidRDefault="00E11B8C" w:rsidP="00E11B8C">
      <w:pPr>
        <w:pStyle w:val="Heading2"/>
        <w:numPr>
          <w:ilvl w:val="1"/>
          <w:numId w:val="14"/>
        </w:numPr>
        <w:rPr>
          <w:lang w:eastAsia="de-DE"/>
        </w:rPr>
      </w:pPr>
      <w:r w:rsidRPr="00EE5FC3">
        <w:rPr>
          <w:lang w:eastAsia="de-DE"/>
        </w:rPr>
        <w:t>PNT Relevant services &amp; systems that can contribute to Resilient PNT</w:t>
      </w:r>
    </w:p>
    <w:p w:rsidR="00E11B8C" w:rsidRDefault="00E11B8C" w:rsidP="00E11B8C">
      <w:pPr>
        <w:pStyle w:val="BodyText"/>
        <w:ind w:left="851"/>
        <w:rPr>
          <w:lang w:eastAsia="de-DE"/>
        </w:rPr>
      </w:pPr>
      <w:r>
        <w:rPr>
          <w:lang w:eastAsia="de-DE"/>
        </w:rPr>
        <w:t>This is a new topic starting in this session; therefore the first task is to consider what the aim and objectives are and to draft the scope of the document.  A timeline for its completion will also be developed.</w:t>
      </w:r>
    </w:p>
    <w:p w:rsidR="00E11B8C" w:rsidRPr="0091254A" w:rsidRDefault="00E11B8C" w:rsidP="00E11B8C">
      <w:pPr>
        <w:pStyle w:val="Heading2"/>
        <w:numPr>
          <w:ilvl w:val="1"/>
          <w:numId w:val="14"/>
        </w:numPr>
      </w:pPr>
      <w:r w:rsidRPr="0091254A">
        <w:t>R-121 Recommendation on the Performance and Monitoring of DGNSS Services in the Frequency Band of 283.5-325 kHz.</w:t>
      </w:r>
    </w:p>
    <w:p w:rsidR="00E11B8C" w:rsidRDefault="00E11B8C" w:rsidP="00E11B8C">
      <w:pPr>
        <w:pStyle w:val="BodyText"/>
        <w:ind w:left="851"/>
        <w:rPr>
          <w:lang w:eastAsia="de-DE"/>
        </w:rPr>
      </w:pPr>
      <w:r>
        <w:rPr>
          <w:lang w:eastAsia="de-DE"/>
        </w:rPr>
        <w:t xml:space="preserve">Final review of R-121, taking into account any comments or queries raised by the ENAV Committee.  It is anticipated that this Recommendation will be completed at this session. </w:t>
      </w:r>
    </w:p>
    <w:p w:rsidR="00E11B8C" w:rsidRDefault="00E11B8C" w:rsidP="00E11B8C">
      <w:pPr>
        <w:pStyle w:val="Heading2"/>
        <w:numPr>
          <w:ilvl w:val="1"/>
          <w:numId w:val="14"/>
        </w:numPr>
        <w:rPr>
          <w:lang w:eastAsia="de-DE"/>
        </w:rPr>
      </w:pPr>
      <w:r w:rsidRPr="005C524B">
        <w:rPr>
          <w:lang w:eastAsia="de-DE"/>
        </w:rPr>
        <w:t xml:space="preserve">Review of existing documents </w:t>
      </w:r>
      <w:r w:rsidRPr="000A301F">
        <w:rPr>
          <w:lang w:eastAsia="de-DE"/>
        </w:rPr>
        <w:t>within WG5</w:t>
      </w:r>
      <w:r w:rsidRPr="005C524B">
        <w:rPr>
          <w:lang w:eastAsia="de-DE"/>
        </w:rPr>
        <w:t xml:space="preserve"> remit</w:t>
      </w:r>
    </w:p>
    <w:p w:rsidR="00E11B8C" w:rsidRDefault="00E11B8C" w:rsidP="00E11B8C">
      <w:pPr>
        <w:pStyle w:val="BodyText"/>
        <w:ind w:left="851"/>
        <w:rPr>
          <w:lang w:eastAsia="de-DE"/>
        </w:rPr>
      </w:pPr>
      <w:r>
        <w:rPr>
          <w:lang w:eastAsia="de-DE"/>
        </w:rPr>
        <w:t xml:space="preserve">As introduced at e-NAV14, there are many documents which fall within the remit of the WG.  This task is to review each document to decide whether they remain valid, need revising or whether they have been superseded.  This work may include the different </w:t>
      </w:r>
    </w:p>
    <w:p w:rsidR="00E11B8C" w:rsidRDefault="00E11B8C" w:rsidP="00E11B8C">
      <w:pPr>
        <w:pStyle w:val="Heading2"/>
        <w:numPr>
          <w:ilvl w:val="1"/>
          <w:numId w:val="14"/>
        </w:numPr>
        <w:rPr>
          <w:lang w:eastAsia="de-DE"/>
        </w:rPr>
      </w:pPr>
      <w:r>
        <w:rPr>
          <w:lang w:eastAsia="de-DE"/>
        </w:rPr>
        <w:t>Monitoring of developments in PNT relevant areas; Liaison with IMO and other bodies.</w:t>
      </w:r>
    </w:p>
    <w:p w:rsidR="00E11B8C" w:rsidRDefault="00E11B8C" w:rsidP="00E11B8C">
      <w:pPr>
        <w:pStyle w:val="BodyText"/>
        <w:ind w:left="851"/>
        <w:rPr>
          <w:lang w:eastAsia="de-DE"/>
        </w:rPr>
      </w:pPr>
      <w:r>
        <w:rPr>
          <w:lang w:eastAsia="de-DE"/>
        </w:rPr>
        <w:t>There will be an opportunity to provide updates on any related topics of interest and discussions with IMO or other bodies to the WG.  Members with updates or comments they would like to give are invited to contact the Chair and Vice Chair as soon as possible so that it can be planned into the week.</w:t>
      </w:r>
    </w:p>
    <w:p w:rsidR="00E11B8C" w:rsidRDefault="00E11B8C" w:rsidP="00E11B8C">
      <w:pPr>
        <w:pStyle w:val="Heading2"/>
        <w:numPr>
          <w:ilvl w:val="1"/>
          <w:numId w:val="14"/>
        </w:numPr>
        <w:rPr>
          <w:lang w:eastAsia="de-DE"/>
        </w:rPr>
      </w:pPr>
      <w:r>
        <w:rPr>
          <w:lang w:eastAsia="de-DE"/>
        </w:rPr>
        <w:lastRenderedPageBreak/>
        <w:t>Review of work plan and task register</w:t>
      </w:r>
    </w:p>
    <w:p w:rsidR="00E11B8C" w:rsidRDefault="00E11B8C" w:rsidP="00E11B8C">
      <w:pPr>
        <w:pStyle w:val="BodyText"/>
        <w:ind w:left="851"/>
        <w:rPr>
          <w:lang w:eastAsia="de-DE"/>
        </w:rPr>
      </w:pPr>
      <w:r>
        <w:rPr>
          <w:lang w:eastAsia="de-DE"/>
        </w:rPr>
        <w:t xml:space="preserve">The work plan and task register will be reviewed at each meeting to ensure they remain up to date and the tasks are achievable in the time allocated. </w:t>
      </w:r>
    </w:p>
    <w:p w:rsidR="00E11B8C" w:rsidRDefault="00E11B8C" w:rsidP="00E11B8C">
      <w:pPr>
        <w:pStyle w:val="Heading1"/>
        <w:numPr>
          <w:ilvl w:val="0"/>
          <w:numId w:val="14"/>
        </w:numPr>
      </w:pPr>
      <w:r>
        <w:t>Plan for the week</w:t>
      </w:r>
    </w:p>
    <w:p w:rsidR="00E11B8C" w:rsidRDefault="00E11B8C" w:rsidP="00E11B8C">
      <w:pPr>
        <w:pStyle w:val="BodyText"/>
        <w:rPr>
          <w:lang w:eastAsia="de-DE"/>
        </w:rPr>
      </w:pPr>
      <w:r>
        <w:rPr>
          <w:lang w:eastAsia="de-DE"/>
        </w:rPr>
        <w:t>The following plan for the week is indicative and may be amended following the plenary.</w:t>
      </w:r>
    </w:p>
    <w:p w:rsidR="00E11B8C" w:rsidRPr="0006565E" w:rsidRDefault="00E11B8C" w:rsidP="00E11B8C">
      <w:pPr>
        <w:pStyle w:val="BodyText"/>
        <w:rPr>
          <w:lang w:eastAsia="de-DE"/>
        </w:rPr>
      </w:pPr>
    </w:p>
    <w:tbl>
      <w:tblPr>
        <w:tblW w:w="0" w:type="auto"/>
        <w:jc w:val="center"/>
        <w:tblBorders>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3685"/>
        <w:gridCol w:w="3708"/>
      </w:tblGrid>
      <w:tr w:rsidR="00E11B8C" w:rsidTr="00E11B8C">
        <w:trPr>
          <w:trHeight w:val="164"/>
          <w:jc w:val="center"/>
        </w:trPr>
        <w:tc>
          <w:tcPr>
            <w:tcW w:w="1588" w:type="dxa"/>
            <w:tcBorders>
              <w:bottom w:val="single" w:sz="4" w:space="0" w:color="000000"/>
            </w:tcBorders>
            <w:shd w:val="clear" w:color="auto" w:fill="auto"/>
          </w:tcPr>
          <w:p w:rsidR="00E11B8C" w:rsidRPr="002345DC" w:rsidRDefault="00E11B8C" w:rsidP="00267299">
            <w:pPr>
              <w:pStyle w:val="BodyText"/>
              <w:rPr>
                <w:sz w:val="18"/>
                <w:lang w:eastAsia="de-DE"/>
              </w:rPr>
            </w:pPr>
          </w:p>
        </w:tc>
        <w:tc>
          <w:tcPr>
            <w:tcW w:w="3685" w:type="dxa"/>
            <w:tcBorders>
              <w:top w:val="single" w:sz="4" w:space="0" w:color="000000"/>
            </w:tcBorders>
            <w:shd w:val="clear" w:color="auto" w:fill="D9D9D9" w:themeFill="background1" w:themeFillShade="D9"/>
            <w:vAlign w:val="center"/>
          </w:tcPr>
          <w:p w:rsidR="00E11B8C" w:rsidRPr="002345DC" w:rsidRDefault="00E11B8C" w:rsidP="00267299">
            <w:pPr>
              <w:pStyle w:val="BodyText"/>
              <w:jc w:val="center"/>
              <w:rPr>
                <w:sz w:val="18"/>
                <w:lang w:eastAsia="de-DE"/>
              </w:rPr>
            </w:pPr>
            <w:r w:rsidRPr="002345DC">
              <w:rPr>
                <w:sz w:val="18"/>
                <w:lang w:eastAsia="de-DE"/>
              </w:rPr>
              <w:t>Morning</w:t>
            </w:r>
          </w:p>
        </w:tc>
        <w:tc>
          <w:tcPr>
            <w:tcW w:w="3708" w:type="dxa"/>
            <w:tcBorders>
              <w:top w:val="single" w:sz="4" w:space="0" w:color="000000"/>
            </w:tcBorders>
            <w:shd w:val="clear" w:color="auto" w:fill="D9D9D9" w:themeFill="background1" w:themeFillShade="D9"/>
            <w:vAlign w:val="center"/>
          </w:tcPr>
          <w:p w:rsidR="00E11B8C" w:rsidRPr="002345DC" w:rsidRDefault="00E11B8C" w:rsidP="00267299">
            <w:pPr>
              <w:pStyle w:val="BodyText"/>
              <w:jc w:val="center"/>
              <w:rPr>
                <w:sz w:val="18"/>
                <w:lang w:eastAsia="de-DE"/>
              </w:rPr>
            </w:pPr>
            <w:r w:rsidRPr="002345DC">
              <w:rPr>
                <w:sz w:val="18"/>
                <w:lang w:eastAsia="de-DE"/>
              </w:rPr>
              <w:t>Afternoon</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Monday</w:t>
            </w:r>
          </w:p>
        </w:tc>
        <w:tc>
          <w:tcPr>
            <w:tcW w:w="3685" w:type="dxa"/>
            <w:shd w:val="clear" w:color="auto" w:fill="D9D9D9" w:themeFill="background1" w:themeFillShade="D9"/>
            <w:vAlign w:val="center"/>
          </w:tcPr>
          <w:p w:rsidR="00E11B8C" w:rsidRPr="002345DC" w:rsidRDefault="00E11B8C" w:rsidP="00E11B8C">
            <w:pPr>
              <w:pStyle w:val="BodyText"/>
              <w:jc w:val="left"/>
              <w:rPr>
                <w:sz w:val="18"/>
                <w:lang w:eastAsia="de-DE"/>
              </w:rPr>
            </w:pPr>
          </w:p>
        </w:tc>
        <w:tc>
          <w:tcPr>
            <w:tcW w:w="3708"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Plenary</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 xml:space="preserve">Tuesday </w:t>
            </w:r>
          </w:p>
        </w:tc>
        <w:tc>
          <w:tcPr>
            <w:tcW w:w="3685"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Discussion on the expected outcomes.</w:t>
            </w:r>
          </w:p>
          <w:p w:rsidR="00E11B8C" w:rsidRPr="002345DC" w:rsidRDefault="00E11B8C" w:rsidP="00E11B8C">
            <w:pPr>
              <w:pStyle w:val="BodyText"/>
              <w:jc w:val="left"/>
              <w:rPr>
                <w:sz w:val="18"/>
                <w:lang w:eastAsia="de-DE"/>
              </w:rPr>
            </w:pPr>
            <w:r w:rsidRPr="002345DC">
              <w:rPr>
                <w:sz w:val="18"/>
                <w:lang w:eastAsia="de-DE"/>
              </w:rPr>
              <w:t>Review Work plan</w:t>
            </w:r>
          </w:p>
          <w:p w:rsidR="00E11B8C" w:rsidRPr="002345DC" w:rsidRDefault="00E11B8C" w:rsidP="00E11B8C">
            <w:pPr>
              <w:pStyle w:val="BodyText"/>
              <w:jc w:val="left"/>
              <w:rPr>
                <w:sz w:val="18"/>
                <w:lang w:eastAsia="de-DE"/>
              </w:rPr>
            </w:pPr>
            <w:r w:rsidRPr="002345DC">
              <w:rPr>
                <w:sz w:val="18"/>
                <w:lang w:eastAsia="de-DE"/>
              </w:rPr>
              <w:t>Form eLoran sub group</w:t>
            </w:r>
          </w:p>
          <w:p w:rsidR="00E11B8C" w:rsidRPr="002345DC" w:rsidRDefault="00E11B8C" w:rsidP="00E11B8C">
            <w:pPr>
              <w:pStyle w:val="BodyText"/>
              <w:jc w:val="left"/>
              <w:rPr>
                <w:sz w:val="18"/>
                <w:lang w:eastAsia="de-DE"/>
              </w:rPr>
            </w:pPr>
            <w:r w:rsidRPr="002345DC">
              <w:rPr>
                <w:sz w:val="18"/>
                <w:lang w:eastAsia="de-DE"/>
              </w:rPr>
              <w:t>R-121</w:t>
            </w:r>
          </w:p>
        </w:tc>
        <w:tc>
          <w:tcPr>
            <w:tcW w:w="3708"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R-121 update or</w:t>
            </w:r>
          </w:p>
          <w:p w:rsidR="00E11B8C" w:rsidRPr="002345DC" w:rsidRDefault="00E11B8C" w:rsidP="00E11B8C">
            <w:pPr>
              <w:pStyle w:val="BodyText"/>
              <w:jc w:val="left"/>
              <w:rPr>
                <w:sz w:val="18"/>
                <w:lang w:eastAsia="de-DE"/>
              </w:rPr>
            </w:pPr>
            <w:r w:rsidRPr="002345DC">
              <w:rPr>
                <w:sz w:val="18"/>
                <w:lang w:eastAsia="de-DE"/>
              </w:rPr>
              <w:t>PNT relevant services recommendation.</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Wednesday</w:t>
            </w:r>
          </w:p>
        </w:tc>
        <w:tc>
          <w:tcPr>
            <w:tcW w:w="3685"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PNT relevant services recommendation.</w:t>
            </w:r>
          </w:p>
        </w:tc>
        <w:tc>
          <w:tcPr>
            <w:tcW w:w="3708"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PNT relevant services recommendation.</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Thursday</w:t>
            </w:r>
          </w:p>
        </w:tc>
        <w:tc>
          <w:tcPr>
            <w:tcW w:w="3685"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Product Specification update</w:t>
            </w:r>
          </w:p>
          <w:p w:rsidR="00E11B8C" w:rsidRPr="002345DC" w:rsidRDefault="00E11B8C" w:rsidP="00E11B8C">
            <w:pPr>
              <w:pStyle w:val="BodyText"/>
              <w:jc w:val="left"/>
              <w:rPr>
                <w:sz w:val="18"/>
                <w:lang w:eastAsia="de-DE"/>
              </w:rPr>
            </w:pPr>
            <w:r w:rsidRPr="002345DC">
              <w:rPr>
                <w:sz w:val="18"/>
                <w:lang w:eastAsia="de-DE"/>
              </w:rPr>
              <w:t>Liaison activities</w:t>
            </w:r>
          </w:p>
        </w:tc>
        <w:tc>
          <w:tcPr>
            <w:tcW w:w="3708"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Plenary</w:t>
            </w:r>
          </w:p>
        </w:tc>
      </w:tr>
      <w:tr w:rsidR="00E11B8C" w:rsidTr="00E11B8C">
        <w:trPr>
          <w:jc w:val="center"/>
        </w:trPr>
        <w:tc>
          <w:tcPr>
            <w:tcW w:w="1588" w:type="dxa"/>
            <w:tcBorders>
              <w:top w:val="single" w:sz="4" w:space="0" w:color="000000"/>
              <w:left w:val="single" w:sz="4" w:space="0" w:color="000000"/>
            </w:tcBorders>
            <w:shd w:val="clear" w:color="auto" w:fill="D9D9D9" w:themeFill="background1" w:themeFillShade="D9"/>
            <w:vAlign w:val="center"/>
          </w:tcPr>
          <w:p w:rsidR="00E11B8C" w:rsidRPr="002345DC" w:rsidRDefault="00E11B8C" w:rsidP="00E11B8C">
            <w:pPr>
              <w:pStyle w:val="BodyText"/>
              <w:jc w:val="left"/>
              <w:rPr>
                <w:sz w:val="18"/>
                <w:lang w:eastAsia="de-DE"/>
              </w:rPr>
            </w:pPr>
            <w:r w:rsidRPr="002345DC">
              <w:rPr>
                <w:sz w:val="18"/>
                <w:lang w:eastAsia="de-DE"/>
              </w:rPr>
              <w:t>Friday</w:t>
            </w:r>
          </w:p>
        </w:tc>
        <w:tc>
          <w:tcPr>
            <w:tcW w:w="3685" w:type="dxa"/>
            <w:shd w:val="clear" w:color="auto" w:fill="auto"/>
            <w:vAlign w:val="center"/>
          </w:tcPr>
          <w:p w:rsidR="00E11B8C" w:rsidRPr="002345DC" w:rsidRDefault="00E11B8C" w:rsidP="00E11B8C">
            <w:pPr>
              <w:pStyle w:val="BodyText"/>
              <w:jc w:val="left"/>
              <w:rPr>
                <w:sz w:val="18"/>
                <w:lang w:eastAsia="de-DE"/>
              </w:rPr>
            </w:pPr>
            <w:r w:rsidRPr="002345DC">
              <w:rPr>
                <w:sz w:val="18"/>
                <w:lang w:eastAsia="de-DE"/>
              </w:rPr>
              <w:t>Plenary</w:t>
            </w:r>
          </w:p>
        </w:tc>
        <w:tc>
          <w:tcPr>
            <w:tcW w:w="3708" w:type="dxa"/>
            <w:shd w:val="clear" w:color="auto" w:fill="D9D9D9" w:themeFill="background1" w:themeFillShade="D9"/>
            <w:vAlign w:val="center"/>
          </w:tcPr>
          <w:p w:rsidR="00E11B8C" w:rsidRPr="002345DC" w:rsidRDefault="00E11B8C" w:rsidP="00E11B8C">
            <w:pPr>
              <w:pStyle w:val="BodyText"/>
              <w:jc w:val="left"/>
              <w:rPr>
                <w:sz w:val="18"/>
                <w:lang w:eastAsia="de-DE"/>
              </w:rPr>
            </w:pPr>
          </w:p>
        </w:tc>
      </w:tr>
    </w:tbl>
    <w:p w:rsidR="00E11B8C" w:rsidRDefault="00E11B8C" w:rsidP="00E11B8C">
      <w:pPr>
        <w:pStyle w:val="BodyText"/>
        <w:rPr>
          <w:lang w:eastAsia="de-DE"/>
        </w:rPr>
      </w:pPr>
    </w:p>
    <w:p w:rsidR="00E11B8C" w:rsidRDefault="00E11B8C" w:rsidP="00E11B8C">
      <w:pPr>
        <w:pStyle w:val="Heading1"/>
        <w:numPr>
          <w:ilvl w:val="0"/>
          <w:numId w:val="14"/>
        </w:numPr>
      </w:pPr>
      <w:r>
        <w:t>Action requested of the Committee</w:t>
      </w:r>
    </w:p>
    <w:p w:rsidR="00E11B8C" w:rsidRDefault="00E11B8C" w:rsidP="00E11B8C">
      <w:pPr>
        <w:pStyle w:val="BodyText"/>
      </w:pPr>
      <w:r>
        <w:t>The Committee is requested to:</w:t>
      </w:r>
    </w:p>
    <w:p w:rsidR="00E11B8C" w:rsidRDefault="00E11B8C" w:rsidP="00E11B8C">
      <w:pPr>
        <w:pStyle w:val="List1"/>
        <w:numPr>
          <w:ilvl w:val="0"/>
          <w:numId w:val="46"/>
        </w:numPr>
      </w:pPr>
      <w:r>
        <w:t>Take note of the intended work of WG5 and plan their attendance accordingly.</w:t>
      </w:r>
    </w:p>
    <w:p w:rsidR="00E11B8C" w:rsidRDefault="00E11B8C" w:rsidP="00E11B8C">
      <w:pPr>
        <w:pStyle w:val="List1"/>
        <w:numPr>
          <w:ilvl w:val="0"/>
          <w:numId w:val="46"/>
        </w:numPr>
      </w:pPr>
      <w:r>
        <w:t>Please let the Chair/Vice Chair know of any other items they would like to discuss.</w:t>
      </w:r>
    </w:p>
    <w:p w:rsidR="004D1D85" w:rsidRPr="004D1D85" w:rsidRDefault="004D1D85" w:rsidP="00E11B8C">
      <w:pPr>
        <w:pStyle w:val="Annex"/>
        <w:numPr>
          <w:ilvl w:val="0"/>
          <w:numId w:val="0"/>
        </w:numPr>
        <w:rPr>
          <w:lang w:eastAsia="en-US"/>
        </w:rPr>
      </w:pPr>
    </w:p>
    <w:sectPr w:rsidR="004D1D85" w:rsidRPr="004D1D85" w:rsidSect="0082480E">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777" w:rsidRDefault="00182777" w:rsidP="00362CD9">
      <w:r>
        <w:separator/>
      </w:r>
    </w:p>
  </w:endnote>
  <w:endnote w:type="continuationSeparator" w:id="0">
    <w:p w:rsidR="00182777" w:rsidRDefault="0018277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CD9" w:rsidRDefault="00362CD9">
    <w:pPr>
      <w:pStyle w:val="Footer"/>
    </w:pPr>
    <w:r>
      <w:tab/>
    </w:r>
    <w:r>
      <w:fldChar w:fldCharType="begin"/>
    </w:r>
    <w:r>
      <w:instrText xml:space="preserve"> PAGE   \* MERGEFORMAT </w:instrText>
    </w:r>
    <w:r>
      <w:fldChar w:fldCharType="separate"/>
    </w:r>
    <w:r w:rsidR="008F0C4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777" w:rsidRDefault="00182777" w:rsidP="00362CD9">
      <w:r>
        <w:separator/>
      </w:r>
    </w:p>
  </w:footnote>
  <w:footnote w:type="continuationSeparator" w:id="0">
    <w:p w:rsidR="00182777" w:rsidRDefault="00182777" w:rsidP="00362CD9">
      <w:r>
        <w:continuationSeparator/>
      </w:r>
    </w:p>
  </w:footnote>
  <w:footnote w:id="1">
    <w:p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461DBD"/>
    <w:multiLevelType w:val="hybridMultilevel"/>
    <w:tmpl w:val="59D84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BA57BDD"/>
    <w:multiLevelType w:val="hybridMultilevel"/>
    <w:tmpl w:val="3D66F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4">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9">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5">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9"/>
  </w:num>
  <w:num w:numId="4">
    <w:abstractNumId w:val="23"/>
  </w:num>
  <w:num w:numId="5">
    <w:abstractNumId w:val="17"/>
  </w:num>
  <w:num w:numId="6">
    <w:abstractNumId w:val="5"/>
  </w:num>
  <w:num w:numId="7">
    <w:abstractNumId w:val="25"/>
  </w:num>
  <w:num w:numId="8">
    <w:abstractNumId w:val="12"/>
  </w:num>
  <w:num w:numId="9">
    <w:abstractNumId w:val="10"/>
  </w:num>
  <w:num w:numId="10">
    <w:abstractNumId w:val="19"/>
  </w:num>
  <w:num w:numId="11">
    <w:abstractNumId w:val="18"/>
  </w:num>
  <w:num w:numId="12">
    <w:abstractNumId w:val="16"/>
  </w:num>
  <w:num w:numId="13">
    <w:abstractNumId w:val="24"/>
  </w:num>
  <w:num w:numId="14">
    <w:abstractNumId w:val="7"/>
  </w:num>
  <w:num w:numId="15">
    <w:abstractNumId w:val="26"/>
  </w:num>
  <w:num w:numId="16">
    <w:abstractNumId w:val="15"/>
  </w:num>
  <w:num w:numId="17">
    <w:abstractNumId w:val="8"/>
  </w:num>
  <w:num w:numId="18">
    <w:abstractNumId w:val="21"/>
  </w:num>
  <w:num w:numId="19">
    <w:abstractNumId w:val="15"/>
  </w:num>
  <w:num w:numId="20">
    <w:abstractNumId w:val="15"/>
  </w:num>
  <w:num w:numId="21">
    <w:abstractNumId w:val="15"/>
  </w:num>
  <w:num w:numId="22">
    <w:abstractNumId w:val="15"/>
  </w:num>
  <w:num w:numId="23">
    <w:abstractNumId w:val="22"/>
  </w:num>
  <w:num w:numId="24">
    <w:abstractNumId w:val="3"/>
  </w:num>
  <w:num w:numId="25">
    <w:abstractNumId w:val="3"/>
  </w:num>
  <w:num w:numId="26">
    <w:abstractNumId w:val="3"/>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20"/>
  </w:num>
  <w:num w:numId="34">
    <w:abstractNumId w:val="20"/>
  </w:num>
  <w:num w:numId="35">
    <w:abstractNumId w:val="20"/>
  </w:num>
  <w:num w:numId="36">
    <w:abstractNumId w:val="13"/>
  </w:num>
  <w:num w:numId="37">
    <w:abstractNumId w:val="7"/>
  </w:num>
  <w:num w:numId="38">
    <w:abstractNumId w:val="1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4"/>
  </w:num>
  <w:num w:numId="45">
    <w:abstractNumId w:val="4"/>
  </w:num>
  <w:num w:numId="4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70C13"/>
    <w:rsid w:val="00084F33"/>
    <w:rsid w:val="000A77A7"/>
    <w:rsid w:val="000B1707"/>
    <w:rsid w:val="000C1B3E"/>
    <w:rsid w:val="00177F4D"/>
    <w:rsid w:val="00180DDA"/>
    <w:rsid w:val="00182777"/>
    <w:rsid w:val="001B2A2D"/>
    <w:rsid w:val="001B737D"/>
    <w:rsid w:val="001C44A3"/>
    <w:rsid w:val="001E0E15"/>
    <w:rsid w:val="001F528A"/>
    <w:rsid w:val="001F704E"/>
    <w:rsid w:val="002125B0"/>
    <w:rsid w:val="00243228"/>
    <w:rsid w:val="00251483"/>
    <w:rsid w:val="00255CAA"/>
    <w:rsid w:val="00264305"/>
    <w:rsid w:val="002A0346"/>
    <w:rsid w:val="002A4487"/>
    <w:rsid w:val="002B49E9"/>
    <w:rsid w:val="002D3E8B"/>
    <w:rsid w:val="002D4575"/>
    <w:rsid w:val="002D5C0C"/>
    <w:rsid w:val="002E03D1"/>
    <w:rsid w:val="002E6B74"/>
    <w:rsid w:val="002E6FCA"/>
    <w:rsid w:val="00356CD0"/>
    <w:rsid w:val="00362CD9"/>
    <w:rsid w:val="003761CA"/>
    <w:rsid w:val="00380DAF"/>
    <w:rsid w:val="003B28F5"/>
    <w:rsid w:val="003B7B7D"/>
    <w:rsid w:val="003C54CB"/>
    <w:rsid w:val="003C7A2A"/>
    <w:rsid w:val="003D2DC1"/>
    <w:rsid w:val="003D69D0"/>
    <w:rsid w:val="003F2918"/>
    <w:rsid w:val="003F430E"/>
    <w:rsid w:val="0041088C"/>
    <w:rsid w:val="00420A38"/>
    <w:rsid w:val="00431B19"/>
    <w:rsid w:val="004661AD"/>
    <w:rsid w:val="004C1A4A"/>
    <w:rsid w:val="004D1D85"/>
    <w:rsid w:val="004D3C3A"/>
    <w:rsid w:val="004E1CD1"/>
    <w:rsid w:val="005107EB"/>
    <w:rsid w:val="00521345"/>
    <w:rsid w:val="005234C3"/>
    <w:rsid w:val="00526DF0"/>
    <w:rsid w:val="00545CC4"/>
    <w:rsid w:val="00551FFF"/>
    <w:rsid w:val="005607A2"/>
    <w:rsid w:val="0057198B"/>
    <w:rsid w:val="00597FAE"/>
    <w:rsid w:val="005B32A3"/>
    <w:rsid w:val="005C0D44"/>
    <w:rsid w:val="005C566C"/>
    <w:rsid w:val="005C7E69"/>
    <w:rsid w:val="005E262D"/>
    <w:rsid w:val="005F23D3"/>
    <w:rsid w:val="005F7E20"/>
    <w:rsid w:val="006652C3"/>
    <w:rsid w:val="00691FD0"/>
    <w:rsid w:val="00692148"/>
    <w:rsid w:val="006C5948"/>
    <w:rsid w:val="006F2A74"/>
    <w:rsid w:val="007118F5"/>
    <w:rsid w:val="00712AA4"/>
    <w:rsid w:val="00721AA1"/>
    <w:rsid w:val="00724B67"/>
    <w:rsid w:val="007547F8"/>
    <w:rsid w:val="00765622"/>
    <w:rsid w:val="00770B6C"/>
    <w:rsid w:val="00783FEA"/>
    <w:rsid w:val="0080294B"/>
    <w:rsid w:val="0082480E"/>
    <w:rsid w:val="00850293"/>
    <w:rsid w:val="00851373"/>
    <w:rsid w:val="00851BA6"/>
    <w:rsid w:val="0085654D"/>
    <w:rsid w:val="00861160"/>
    <w:rsid w:val="0086654F"/>
    <w:rsid w:val="008A356F"/>
    <w:rsid w:val="008A4653"/>
    <w:rsid w:val="008A4717"/>
    <w:rsid w:val="008A50CC"/>
    <w:rsid w:val="008B4A15"/>
    <w:rsid w:val="008D1694"/>
    <w:rsid w:val="008D263B"/>
    <w:rsid w:val="008D79CB"/>
    <w:rsid w:val="008F07BC"/>
    <w:rsid w:val="008F0C4C"/>
    <w:rsid w:val="0092692B"/>
    <w:rsid w:val="00943E9C"/>
    <w:rsid w:val="0094737B"/>
    <w:rsid w:val="00953F4D"/>
    <w:rsid w:val="00960BB8"/>
    <w:rsid w:val="00964F5C"/>
    <w:rsid w:val="009831C0"/>
    <w:rsid w:val="00A0389B"/>
    <w:rsid w:val="00A446C9"/>
    <w:rsid w:val="00A635D6"/>
    <w:rsid w:val="00A777BC"/>
    <w:rsid w:val="00A8553A"/>
    <w:rsid w:val="00A93AED"/>
    <w:rsid w:val="00B226F2"/>
    <w:rsid w:val="00B274DF"/>
    <w:rsid w:val="00B56BDF"/>
    <w:rsid w:val="00B65812"/>
    <w:rsid w:val="00B85CD6"/>
    <w:rsid w:val="00B90A27"/>
    <w:rsid w:val="00B9554D"/>
    <w:rsid w:val="00BB2B9F"/>
    <w:rsid w:val="00BB7D9E"/>
    <w:rsid w:val="00BD3CB8"/>
    <w:rsid w:val="00BD4E6F"/>
    <w:rsid w:val="00BF32F0"/>
    <w:rsid w:val="00BF4DCE"/>
    <w:rsid w:val="00C05CE5"/>
    <w:rsid w:val="00C6171E"/>
    <w:rsid w:val="00CA6F2C"/>
    <w:rsid w:val="00CB0DB9"/>
    <w:rsid w:val="00CF1871"/>
    <w:rsid w:val="00D1133E"/>
    <w:rsid w:val="00D17A34"/>
    <w:rsid w:val="00D26628"/>
    <w:rsid w:val="00D332B3"/>
    <w:rsid w:val="00D55207"/>
    <w:rsid w:val="00D92B45"/>
    <w:rsid w:val="00D95962"/>
    <w:rsid w:val="00DC389B"/>
    <w:rsid w:val="00DE2FEE"/>
    <w:rsid w:val="00E00BE9"/>
    <w:rsid w:val="00E11B8C"/>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AFA4A09-C7CD-450A-9EBB-39837AD0D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Caption">
    <w:name w:val="caption"/>
    <w:basedOn w:val="Normal"/>
    <w:next w:val="Normal"/>
    <w:uiPriority w:val="35"/>
    <w:semiHidden/>
    <w:unhideWhenUsed/>
    <w:qFormat/>
    <w:rsid w:val="00E11B8C"/>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02283-B8DC-4BA3-A6F0-985EB68D4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Trinity House</Company>
  <LinksUpToDate>false</LinksUpToDate>
  <CharactersWithSpaces>3988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2015-04-02T10:32:00Z</dcterms:created>
  <dcterms:modified xsi:type="dcterms:W3CDTF">2015-04-02T10:32:00Z</dcterms:modified>
</cp:coreProperties>
</file>